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DFAA7" w14:textId="77777777" w:rsidR="005608E2" w:rsidRDefault="005608E2"/>
    <w:p w14:paraId="67659163" w14:textId="77777777" w:rsidR="005608E2" w:rsidRPr="005608E2" w:rsidRDefault="005608E2">
      <w:pPr>
        <w:rPr>
          <w:b/>
        </w:rPr>
      </w:pPr>
      <w:r w:rsidRPr="005608E2">
        <w:rPr>
          <w:b/>
        </w:rPr>
        <w:t>Stages of Discourse – first tier versus second tier</w:t>
      </w:r>
    </w:p>
    <w:p w14:paraId="3E877010" w14:textId="77777777" w:rsidR="005608E2" w:rsidRDefault="005608E2" w:rsidP="005608E2"/>
    <w:tbl>
      <w:tblPr>
        <w:tblStyle w:val="TableGrid"/>
        <w:tblW w:w="10008" w:type="dxa"/>
        <w:tblLook w:val="00A0" w:firstRow="1" w:lastRow="0" w:firstColumn="1" w:lastColumn="0" w:noHBand="0" w:noVBand="0"/>
      </w:tblPr>
      <w:tblGrid>
        <w:gridCol w:w="4788"/>
        <w:gridCol w:w="5220"/>
      </w:tblGrid>
      <w:tr w:rsidR="005608E2" w14:paraId="44B97FE2" w14:textId="77777777">
        <w:tc>
          <w:tcPr>
            <w:tcW w:w="4788" w:type="dxa"/>
          </w:tcPr>
          <w:p w14:paraId="6CE2DB45" w14:textId="77777777" w:rsidR="005608E2" w:rsidRPr="00F54C57" w:rsidRDefault="005608E2">
            <w:pPr>
              <w:rPr>
                <w:b/>
              </w:rPr>
            </w:pPr>
            <w:r w:rsidRPr="00F54C57">
              <w:rPr>
                <w:b/>
              </w:rPr>
              <w:t>1T Discourse</w:t>
            </w:r>
          </w:p>
        </w:tc>
        <w:tc>
          <w:tcPr>
            <w:tcW w:w="5220" w:type="dxa"/>
          </w:tcPr>
          <w:p w14:paraId="5602CE84" w14:textId="77777777" w:rsidR="005608E2" w:rsidRPr="00F54C57" w:rsidRDefault="005608E2">
            <w:pPr>
              <w:rPr>
                <w:b/>
              </w:rPr>
            </w:pPr>
            <w:r w:rsidRPr="00F54C57">
              <w:rPr>
                <w:b/>
              </w:rPr>
              <w:t>2T Discourse</w:t>
            </w:r>
          </w:p>
        </w:tc>
      </w:tr>
      <w:tr w:rsidR="005608E2" w14:paraId="37E60077" w14:textId="77777777">
        <w:tc>
          <w:tcPr>
            <w:tcW w:w="4788" w:type="dxa"/>
          </w:tcPr>
          <w:p w14:paraId="1B6BEA74" w14:textId="77777777" w:rsidR="005608E2" w:rsidRDefault="005608E2" w:rsidP="0063578C">
            <w:r>
              <w:t xml:space="preserve">Kowtows to power or defies power and breaks down structures or </w:t>
            </w:r>
          </w:p>
        </w:tc>
        <w:tc>
          <w:tcPr>
            <w:tcW w:w="5220" w:type="dxa"/>
          </w:tcPr>
          <w:p w14:paraId="160E2674" w14:textId="77777777" w:rsidR="005608E2" w:rsidRDefault="0011672B" w:rsidP="00473DFA">
            <w:r>
              <w:t>Uses me-power and we-power</w:t>
            </w:r>
          </w:p>
        </w:tc>
      </w:tr>
      <w:tr w:rsidR="005608E2" w14:paraId="007CBBC1" w14:textId="77777777">
        <w:tc>
          <w:tcPr>
            <w:tcW w:w="4788" w:type="dxa"/>
          </w:tcPr>
          <w:p w14:paraId="0DACA449" w14:textId="77777777" w:rsidR="005608E2" w:rsidRDefault="0011672B">
            <w:r>
              <w:t>Is t</w:t>
            </w:r>
            <w:r w:rsidR="005608E2">
              <w:t>hreatened by differences</w:t>
            </w:r>
          </w:p>
        </w:tc>
        <w:tc>
          <w:tcPr>
            <w:tcW w:w="5220" w:type="dxa"/>
          </w:tcPr>
          <w:p w14:paraId="332729D6" w14:textId="77777777" w:rsidR="005608E2" w:rsidRDefault="005608E2" w:rsidP="00F54C57">
            <w:r>
              <w:t>Enjoys differences; doesn’t need others to participate in my getting what I need; sees crisis as opportunity for creativity</w:t>
            </w:r>
          </w:p>
        </w:tc>
      </w:tr>
      <w:tr w:rsidR="005608E2" w14:paraId="2D81A99B" w14:textId="77777777">
        <w:trPr>
          <w:trHeight w:val="332"/>
        </w:trPr>
        <w:tc>
          <w:tcPr>
            <w:tcW w:w="4788" w:type="dxa"/>
          </w:tcPr>
          <w:p w14:paraId="4C3B99C1" w14:textId="77777777" w:rsidR="005608E2" w:rsidRDefault="005608E2" w:rsidP="0011672B">
            <w:r>
              <w:t xml:space="preserve">Jumps to labeling “problems, </w:t>
            </w:r>
            <w:proofErr w:type="gramStart"/>
            <w:r>
              <w:t>“ offer</w:t>
            </w:r>
            <w:r w:rsidR="0011672B">
              <w:t>s</w:t>
            </w:r>
            <w:proofErr w:type="gramEnd"/>
            <w:r>
              <w:t xml:space="preserve"> personal best solutions, is aware of what I want</w:t>
            </w:r>
            <w:r w:rsidR="0011672B">
              <w:t>, needs consensus.</w:t>
            </w:r>
          </w:p>
        </w:tc>
        <w:tc>
          <w:tcPr>
            <w:tcW w:w="5220" w:type="dxa"/>
          </w:tcPr>
          <w:p w14:paraId="25865543" w14:textId="77777777" w:rsidR="005608E2" w:rsidRDefault="005608E2">
            <w:r>
              <w:t>Is aware of what “We” wants; explores; is willing to be uncomfortable</w:t>
            </w:r>
          </w:p>
        </w:tc>
      </w:tr>
      <w:tr w:rsidR="005608E2" w14:paraId="0AF8BAE2" w14:textId="77777777">
        <w:trPr>
          <w:trHeight w:val="449"/>
        </w:trPr>
        <w:tc>
          <w:tcPr>
            <w:tcW w:w="4788" w:type="dxa"/>
          </w:tcPr>
          <w:p w14:paraId="625476F9" w14:textId="77777777" w:rsidR="005608E2" w:rsidRDefault="005608E2" w:rsidP="00473DFA">
            <w:r>
              <w:t>Leads by force or authority or avoids leading</w:t>
            </w:r>
          </w:p>
        </w:tc>
        <w:tc>
          <w:tcPr>
            <w:tcW w:w="5220" w:type="dxa"/>
          </w:tcPr>
          <w:p w14:paraId="5D651C3A" w14:textId="77777777" w:rsidR="005608E2" w:rsidRDefault="005608E2">
            <w:r>
              <w:t>Has clarity on power and leadership which may come in many forms</w:t>
            </w:r>
          </w:p>
        </w:tc>
      </w:tr>
      <w:tr w:rsidR="005608E2" w14:paraId="38C670E7" w14:textId="77777777">
        <w:trPr>
          <w:trHeight w:val="431"/>
        </w:trPr>
        <w:tc>
          <w:tcPr>
            <w:tcW w:w="4788" w:type="dxa"/>
          </w:tcPr>
          <w:p w14:paraId="03263377" w14:textId="77777777" w:rsidR="005608E2" w:rsidRDefault="005608E2">
            <w:r>
              <w:t>Imposes one opinion or endlessly gives opinions</w:t>
            </w:r>
          </w:p>
        </w:tc>
        <w:tc>
          <w:tcPr>
            <w:tcW w:w="5220" w:type="dxa"/>
          </w:tcPr>
          <w:p w14:paraId="6B911B05" w14:textId="77777777" w:rsidR="005608E2" w:rsidRDefault="005608E2">
            <w:r>
              <w:t>Organizes the emergent into a vision</w:t>
            </w:r>
          </w:p>
        </w:tc>
      </w:tr>
      <w:tr w:rsidR="005608E2" w14:paraId="3F83F99F" w14:textId="77777777">
        <w:tc>
          <w:tcPr>
            <w:tcW w:w="4788" w:type="dxa"/>
          </w:tcPr>
          <w:p w14:paraId="2FE60F7B" w14:textId="77777777" w:rsidR="005608E2" w:rsidRDefault="005608E2">
            <w:r>
              <w:t>Influences or is influenced; tends to speak or listen</w:t>
            </w:r>
          </w:p>
        </w:tc>
        <w:tc>
          <w:tcPr>
            <w:tcW w:w="5220" w:type="dxa"/>
          </w:tcPr>
          <w:p w14:paraId="27ECB90D" w14:textId="77777777" w:rsidR="005608E2" w:rsidRDefault="005608E2" w:rsidP="00DA6C54">
            <w:r>
              <w:t>Lets self influence and be influenced; listens and speaks; is visible</w:t>
            </w:r>
          </w:p>
        </w:tc>
      </w:tr>
      <w:tr w:rsidR="005608E2" w14:paraId="61108DEB" w14:textId="77777777">
        <w:tc>
          <w:tcPr>
            <w:tcW w:w="4788" w:type="dxa"/>
          </w:tcPr>
          <w:p w14:paraId="450C10B1" w14:textId="77777777" w:rsidR="005608E2" w:rsidRDefault="005608E2" w:rsidP="00981CB6">
            <w:r>
              <w:t>Not self aware and/or not aware of intersubjective self</w:t>
            </w:r>
          </w:p>
        </w:tc>
        <w:tc>
          <w:tcPr>
            <w:tcW w:w="5220" w:type="dxa"/>
          </w:tcPr>
          <w:p w14:paraId="7AE93E86" w14:textId="77777777" w:rsidR="005608E2" w:rsidRDefault="005608E2" w:rsidP="00AC2675">
            <w:r>
              <w:t>Knows own shadows and types</w:t>
            </w:r>
          </w:p>
        </w:tc>
      </w:tr>
      <w:tr w:rsidR="005608E2" w14:paraId="16C172B8" w14:textId="77777777">
        <w:trPr>
          <w:trHeight w:val="593"/>
        </w:trPr>
        <w:tc>
          <w:tcPr>
            <w:tcW w:w="4788" w:type="dxa"/>
          </w:tcPr>
          <w:p w14:paraId="5321584C" w14:textId="77777777" w:rsidR="005608E2" w:rsidRDefault="005608E2" w:rsidP="00E5690F">
            <w:r>
              <w:t>Maintains seating arrangement  - whether hierarchical or circular</w:t>
            </w:r>
          </w:p>
        </w:tc>
        <w:tc>
          <w:tcPr>
            <w:tcW w:w="5220" w:type="dxa"/>
          </w:tcPr>
          <w:p w14:paraId="414532FA" w14:textId="77777777" w:rsidR="005608E2" w:rsidRDefault="005608E2" w:rsidP="00F54C57">
            <w:r>
              <w:t>Experiments with movement</w:t>
            </w:r>
          </w:p>
        </w:tc>
      </w:tr>
      <w:tr w:rsidR="005608E2" w14:paraId="177A7369" w14:textId="77777777">
        <w:tc>
          <w:tcPr>
            <w:tcW w:w="4788" w:type="dxa"/>
          </w:tcPr>
          <w:p w14:paraId="165AC4C7" w14:textId="77777777" w:rsidR="005608E2" w:rsidRDefault="005608E2" w:rsidP="000C1660">
            <w:pPr>
              <w:spacing w:before="2" w:after="2"/>
            </w:pPr>
            <w:r>
              <w:t>Is serious</w:t>
            </w:r>
          </w:p>
        </w:tc>
        <w:tc>
          <w:tcPr>
            <w:tcW w:w="5220" w:type="dxa"/>
          </w:tcPr>
          <w:p w14:paraId="333BC828" w14:textId="77777777" w:rsidR="005608E2" w:rsidRDefault="005608E2" w:rsidP="000C1660">
            <w:pPr>
              <w:spacing w:before="2" w:after="2"/>
            </w:pPr>
            <w:r>
              <w:t>Playful, humorous, shifts from profound to irreverent; laughs</w:t>
            </w:r>
          </w:p>
        </w:tc>
      </w:tr>
      <w:tr w:rsidR="005608E2" w14:paraId="0796C261" w14:textId="77777777">
        <w:tc>
          <w:tcPr>
            <w:tcW w:w="4788" w:type="dxa"/>
          </w:tcPr>
          <w:p w14:paraId="4FAA448E" w14:textId="77777777" w:rsidR="005608E2" w:rsidRDefault="0011672B">
            <w:r>
              <w:t>Seeks consensus,</w:t>
            </w:r>
          </w:p>
        </w:tc>
        <w:tc>
          <w:tcPr>
            <w:tcW w:w="5220" w:type="dxa"/>
          </w:tcPr>
          <w:p w14:paraId="5214EB61" w14:textId="77777777" w:rsidR="005608E2" w:rsidRDefault="005608E2">
            <w:r>
              <w:t>Notices alignment and resonance</w:t>
            </w:r>
          </w:p>
        </w:tc>
      </w:tr>
      <w:tr w:rsidR="005608E2" w14:paraId="376BE6CD" w14:textId="77777777">
        <w:tc>
          <w:tcPr>
            <w:tcW w:w="4788" w:type="dxa"/>
          </w:tcPr>
          <w:p w14:paraId="3DABCA6C" w14:textId="77777777" w:rsidR="005608E2" w:rsidRDefault="005608E2">
            <w:r>
              <w:t>Privileges one voice or all; excludes some or includes all</w:t>
            </w:r>
          </w:p>
        </w:tc>
        <w:tc>
          <w:tcPr>
            <w:tcW w:w="5220" w:type="dxa"/>
          </w:tcPr>
          <w:p w14:paraId="02815A25" w14:textId="77777777" w:rsidR="005608E2" w:rsidRDefault="005608E2">
            <w:r>
              <w:t xml:space="preserve">Acknowledges, energizes and weaves in marginalized voices, critiques, etc.; is able to be inclusive and/or exclusive </w:t>
            </w:r>
          </w:p>
        </w:tc>
      </w:tr>
      <w:tr w:rsidR="005608E2" w14:paraId="1B65B51E" w14:textId="77777777" w:rsidTr="0011672B">
        <w:trPr>
          <w:trHeight w:val="449"/>
        </w:trPr>
        <w:tc>
          <w:tcPr>
            <w:tcW w:w="4788" w:type="dxa"/>
          </w:tcPr>
          <w:p w14:paraId="41822A81" w14:textId="77777777" w:rsidR="005608E2" w:rsidRDefault="005608E2">
            <w:r>
              <w:t>Suppresses conflict</w:t>
            </w:r>
          </w:p>
        </w:tc>
        <w:tc>
          <w:tcPr>
            <w:tcW w:w="5220" w:type="dxa"/>
          </w:tcPr>
          <w:p w14:paraId="39A57426" w14:textId="77777777" w:rsidR="005608E2" w:rsidRDefault="005608E2">
            <w:r>
              <w:t>Encourages, even heightens conflict</w:t>
            </w:r>
          </w:p>
        </w:tc>
      </w:tr>
      <w:tr w:rsidR="005608E2" w14:paraId="422470A0" w14:textId="77777777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4788" w:type="dxa"/>
          </w:tcPr>
          <w:p w14:paraId="27E1F52D" w14:textId="77777777" w:rsidR="005608E2" w:rsidRDefault="005608E2" w:rsidP="002C578D">
            <w:pPr>
              <w:spacing w:before="2" w:after="2"/>
            </w:pPr>
            <w:r>
              <w:t>Summarizes; weights equally; reports; tends to deaden, dull, bore</w:t>
            </w:r>
          </w:p>
        </w:tc>
        <w:tc>
          <w:tcPr>
            <w:tcW w:w="5220" w:type="dxa"/>
          </w:tcPr>
          <w:p w14:paraId="22877872" w14:textId="2A59B3BD" w:rsidR="005608E2" w:rsidRDefault="005608E2" w:rsidP="00B0380A">
            <w:pPr>
              <w:spacing w:before="2" w:after="2"/>
            </w:pPr>
            <w:r>
              <w:t xml:space="preserve">Reframes; crystallizes and discerns rather than reports; </w:t>
            </w:r>
            <w:r w:rsidR="00B0380A">
              <w:t>monitors</w:t>
            </w:r>
            <w:r>
              <w:t xml:space="preserve"> own body/feelings, feeling energy patterns of the group; </w:t>
            </w:r>
          </w:p>
        </w:tc>
      </w:tr>
      <w:tr w:rsidR="005608E2" w14:paraId="4D1B0AA2" w14:textId="77777777">
        <w:tblPrEx>
          <w:tblLook w:val="04A0" w:firstRow="1" w:lastRow="0" w:firstColumn="1" w:lastColumn="0" w:noHBand="0" w:noVBand="1"/>
        </w:tblPrEx>
        <w:tc>
          <w:tcPr>
            <w:tcW w:w="4788" w:type="dxa"/>
          </w:tcPr>
          <w:p w14:paraId="0B018158" w14:textId="77777777" w:rsidR="005608E2" w:rsidRDefault="005608E2" w:rsidP="000C1660">
            <w:pPr>
              <w:spacing w:before="2" w:after="2"/>
            </w:pPr>
            <w:r>
              <w:t>May avoid truth for own purposes or for harmony</w:t>
            </w:r>
          </w:p>
        </w:tc>
        <w:tc>
          <w:tcPr>
            <w:tcW w:w="5220" w:type="dxa"/>
          </w:tcPr>
          <w:p w14:paraId="53CBD0EE" w14:textId="77777777" w:rsidR="005608E2" w:rsidRDefault="005608E2" w:rsidP="00F54C57">
            <w:pPr>
              <w:spacing w:before="2" w:after="2"/>
            </w:pPr>
            <w:r>
              <w:t xml:space="preserve">Deeply honest; authentic; vulnerable; engages in ragged truth telling </w:t>
            </w:r>
          </w:p>
        </w:tc>
      </w:tr>
      <w:tr w:rsidR="005608E2" w14:paraId="2D935EF3" w14:textId="77777777">
        <w:tblPrEx>
          <w:tblLook w:val="04A0" w:firstRow="1" w:lastRow="0" w:firstColumn="1" w:lastColumn="0" w:noHBand="0" w:noVBand="1"/>
        </w:tblPrEx>
        <w:tc>
          <w:tcPr>
            <w:tcW w:w="4788" w:type="dxa"/>
          </w:tcPr>
          <w:p w14:paraId="2173D054" w14:textId="77777777" w:rsidR="005608E2" w:rsidRDefault="005608E2" w:rsidP="000C1660">
            <w:pPr>
              <w:spacing w:before="2" w:after="2"/>
            </w:pPr>
            <w:r>
              <w:t>Attacks or debates</w:t>
            </w:r>
          </w:p>
        </w:tc>
        <w:tc>
          <w:tcPr>
            <w:tcW w:w="5220" w:type="dxa"/>
          </w:tcPr>
          <w:p w14:paraId="730BFA6F" w14:textId="77777777" w:rsidR="005608E2" w:rsidRDefault="005608E2" w:rsidP="000C1660">
            <w:pPr>
              <w:spacing w:before="2" w:after="2"/>
            </w:pPr>
            <w:r>
              <w:t>Builds on the ideas of others</w:t>
            </w:r>
          </w:p>
        </w:tc>
      </w:tr>
      <w:tr w:rsidR="005608E2" w14:paraId="04C929BC" w14:textId="77777777">
        <w:tblPrEx>
          <w:tblLook w:val="04A0" w:firstRow="1" w:lastRow="0" w:firstColumn="1" w:lastColumn="0" w:noHBand="0" w:noVBand="1"/>
        </w:tblPrEx>
        <w:tc>
          <w:tcPr>
            <w:tcW w:w="4788" w:type="dxa"/>
          </w:tcPr>
          <w:p w14:paraId="09AE560A" w14:textId="77777777" w:rsidR="005608E2" w:rsidRDefault="005608E2" w:rsidP="000C1660">
            <w:pPr>
              <w:spacing w:before="2" w:after="2"/>
            </w:pPr>
            <w:r>
              <w:t>Avoids feelings or focuses on feelings</w:t>
            </w:r>
          </w:p>
        </w:tc>
        <w:tc>
          <w:tcPr>
            <w:tcW w:w="5220" w:type="dxa"/>
          </w:tcPr>
          <w:p w14:paraId="0027753C" w14:textId="77777777" w:rsidR="005608E2" w:rsidRDefault="005608E2" w:rsidP="000C1660">
            <w:pPr>
              <w:spacing w:before="2" w:after="2"/>
            </w:pPr>
            <w:r>
              <w:t>Acknowledges feelings and reason and intuition; trusts impulses</w:t>
            </w:r>
          </w:p>
        </w:tc>
      </w:tr>
      <w:tr w:rsidR="005608E2" w14:paraId="5F3F8D0A" w14:textId="77777777">
        <w:tblPrEx>
          <w:tblLook w:val="04A0" w:firstRow="1" w:lastRow="0" w:firstColumn="1" w:lastColumn="0" w:noHBand="0" w:noVBand="1"/>
        </w:tblPrEx>
        <w:trPr>
          <w:trHeight w:val="890"/>
        </w:trPr>
        <w:tc>
          <w:tcPr>
            <w:tcW w:w="4788" w:type="dxa"/>
          </w:tcPr>
          <w:p w14:paraId="3452C7D9" w14:textId="77777777" w:rsidR="005608E2" w:rsidRDefault="005608E2" w:rsidP="000C1660">
            <w:pPr>
              <w:spacing w:before="2" w:after="2"/>
            </w:pPr>
            <w:r>
              <w:t>Seeks resolution; what is right or best</w:t>
            </w:r>
          </w:p>
        </w:tc>
        <w:tc>
          <w:tcPr>
            <w:tcW w:w="5220" w:type="dxa"/>
          </w:tcPr>
          <w:p w14:paraId="66C99AAB" w14:textId="77777777" w:rsidR="005608E2" w:rsidRDefault="005608E2" w:rsidP="000C1660">
            <w:pPr>
              <w:spacing w:before="2" w:after="2"/>
            </w:pPr>
            <w:r>
              <w:t>Plays with questions, rather than going for answers.  Lets resolution emerge that is workable, not necessarily “right.”</w:t>
            </w:r>
          </w:p>
        </w:tc>
      </w:tr>
      <w:tr w:rsidR="005608E2" w14:paraId="69C40DDF" w14:textId="77777777" w:rsidTr="00416FB5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4788" w:type="dxa"/>
          </w:tcPr>
          <w:p w14:paraId="2412A4FB" w14:textId="77777777" w:rsidR="005608E2" w:rsidRDefault="005608E2" w:rsidP="000C1660">
            <w:pPr>
              <w:spacing w:before="2" w:after="2"/>
            </w:pPr>
            <w:r>
              <w:t>Defines an acceptable “we” space.</w:t>
            </w:r>
          </w:p>
        </w:tc>
        <w:tc>
          <w:tcPr>
            <w:tcW w:w="5220" w:type="dxa"/>
          </w:tcPr>
          <w:p w14:paraId="7A4FFDAF" w14:textId="77777777" w:rsidR="005608E2" w:rsidRDefault="005608E2" w:rsidP="0011672B">
            <w:pPr>
              <w:spacing w:before="2" w:after="2"/>
            </w:pPr>
            <w:r>
              <w:t>Transcends and includes pre</w:t>
            </w:r>
            <w:bookmarkStart w:id="0" w:name="_GoBack"/>
            <w:bookmarkEnd w:id="0"/>
            <w:r>
              <w:t xml:space="preserve">vious we-spaces; </w:t>
            </w:r>
          </w:p>
        </w:tc>
      </w:tr>
      <w:tr w:rsidR="0011672B" w14:paraId="0806F8EB" w14:textId="77777777" w:rsidTr="00B0380A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4788" w:type="dxa"/>
          </w:tcPr>
          <w:p w14:paraId="2155020D" w14:textId="77777777" w:rsidR="0011672B" w:rsidRDefault="0011672B" w:rsidP="002A0CEB">
            <w:r>
              <w:t>Imposes or resists hierarchy</w:t>
            </w:r>
          </w:p>
        </w:tc>
        <w:tc>
          <w:tcPr>
            <w:tcW w:w="5220" w:type="dxa"/>
          </w:tcPr>
          <w:p w14:paraId="553C5EA0" w14:textId="77777777" w:rsidR="0011672B" w:rsidRDefault="0011672B" w:rsidP="002A0CEB">
            <w:r>
              <w:t>Owns integral level</w:t>
            </w:r>
          </w:p>
        </w:tc>
      </w:tr>
    </w:tbl>
    <w:p w14:paraId="0E880C37" w14:textId="4E511B86" w:rsidR="00CA4FF8" w:rsidRDefault="005608E2" w:rsidP="005608E2">
      <w:pPr>
        <w:ind w:left="2880"/>
      </w:pPr>
      <w:r>
        <w:t>Lynn Fuentes – Transformation Teaching, LLC</w:t>
      </w:r>
    </w:p>
    <w:sectPr w:rsidR="00CA4FF8" w:rsidSect="005608E2">
      <w:pgSz w:w="12240" w:h="15840"/>
      <w:pgMar w:top="1440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E3B13"/>
    <w:rsid w:val="000C1660"/>
    <w:rsid w:val="0011672B"/>
    <w:rsid w:val="002C578D"/>
    <w:rsid w:val="00396675"/>
    <w:rsid w:val="00416FB5"/>
    <w:rsid w:val="00473DFA"/>
    <w:rsid w:val="004D096D"/>
    <w:rsid w:val="005421D8"/>
    <w:rsid w:val="005608E2"/>
    <w:rsid w:val="0063578C"/>
    <w:rsid w:val="00763FA6"/>
    <w:rsid w:val="00972DBD"/>
    <w:rsid w:val="00981CB6"/>
    <w:rsid w:val="00AC2675"/>
    <w:rsid w:val="00AE3B13"/>
    <w:rsid w:val="00B0380A"/>
    <w:rsid w:val="00CA4FF8"/>
    <w:rsid w:val="00DA6C54"/>
    <w:rsid w:val="00E5690F"/>
    <w:rsid w:val="00EB4C5B"/>
    <w:rsid w:val="00F54C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321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5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357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2380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E3B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3578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322</Words>
  <Characters>1841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Royster</dc:creator>
  <cp:keywords/>
  <cp:lastModifiedBy>Lynn Fuentes</cp:lastModifiedBy>
  <cp:revision>14</cp:revision>
  <cp:lastPrinted>2017-05-08T19:23:00Z</cp:lastPrinted>
  <dcterms:created xsi:type="dcterms:W3CDTF">2014-03-09T15:07:00Z</dcterms:created>
  <dcterms:modified xsi:type="dcterms:W3CDTF">2017-05-08T19:26:00Z</dcterms:modified>
</cp:coreProperties>
</file>